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3DE59" w14:textId="77777777" w:rsidR="00F55E88" w:rsidRPr="00817170" w:rsidRDefault="00F55E88" w:rsidP="00F55E88">
      <w:pPr>
        <w:rPr>
          <w:rFonts w:ascii="Arial" w:hAnsi="Arial" w:cs="Arial"/>
          <w:sz w:val="22"/>
          <w:szCs w:val="22"/>
        </w:rPr>
      </w:pPr>
      <w:bookmarkStart w:id="0" w:name="bookmark0"/>
      <w:bookmarkStart w:id="1" w:name="bookmark1"/>
      <w:bookmarkStart w:id="2" w:name="bookmark2"/>
    </w:p>
    <w:p w14:paraId="00E39F80" w14:textId="20651E9B" w:rsidR="00DE7F29" w:rsidRPr="00817170" w:rsidRDefault="005779DB" w:rsidP="00F55E88">
      <w:pPr>
        <w:pStyle w:val="Nagwek11"/>
        <w:keepNext/>
        <w:keepLines/>
        <w:jc w:val="center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Opis przedmiotu zamówienia</w:t>
      </w:r>
      <w:bookmarkEnd w:id="0"/>
      <w:bookmarkEnd w:id="1"/>
      <w:bookmarkEnd w:id="2"/>
    </w:p>
    <w:p w14:paraId="3094B876" w14:textId="77777777" w:rsidR="00F55E88" w:rsidRPr="00817170" w:rsidRDefault="00F55E88" w:rsidP="00F55E88">
      <w:pPr>
        <w:pStyle w:val="Nagwek11"/>
        <w:keepNext/>
        <w:keepLines/>
        <w:jc w:val="center"/>
        <w:rPr>
          <w:rFonts w:ascii="Arial" w:hAnsi="Arial" w:cs="Arial"/>
          <w:sz w:val="22"/>
          <w:szCs w:val="22"/>
        </w:rPr>
      </w:pPr>
    </w:p>
    <w:p w14:paraId="376AAEE8" w14:textId="246E5E23" w:rsidR="00DE7F29" w:rsidRPr="00817170" w:rsidRDefault="00DB554E" w:rsidP="00DB554E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Przedmiotem zamówienia są roboty malarskie w pomieszczeniach PIP Oddział</w:t>
      </w:r>
      <w:r w:rsidR="00B0489B">
        <w:rPr>
          <w:rFonts w:ascii="Arial" w:hAnsi="Arial" w:cs="Arial"/>
          <w:sz w:val="22"/>
          <w:szCs w:val="22"/>
        </w:rPr>
        <w:t xml:space="preserve"> Jelenia Góra ul. Wincentego Pola 8A 58-500 Jelenia Góra.</w:t>
      </w:r>
    </w:p>
    <w:p w14:paraId="26B72BEB" w14:textId="77777777" w:rsidR="00F55E88" w:rsidRPr="00817170" w:rsidRDefault="00F55E88">
      <w:pPr>
        <w:pStyle w:val="Teksttreci0"/>
        <w:jc w:val="both"/>
        <w:rPr>
          <w:rFonts w:ascii="Arial" w:hAnsi="Arial" w:cs="Arial"/>
          <w:sz w:val="22"/>
          <w:szCs w:val="22"/>
        </w:rPr>
      </w:pPr>
    </w:p>
    <w:p w14:paraId="12C4BB5C" w14:textId="77777777" w:rsidR="00DE7F29" w:rsidRPr="00817170" w:rsidRDefault="005779DB" w:rsidP="00F55E88">
      <w:pPr>
        <w:pStyle w:val="Nagwek1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Zakres przedmiotu zamówienia:</w:t>
      </w:r>
    </w:p>
    <w:p w14:paraId="4B690F67" w14:textId="51B3E60F" w:rsidR="00AA0D36" w:rsidRDefault="005779DB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B0489B">
        <w:rPr>
          <w:rFonts w:ascii="Arial" w:hAnsi="Arial" w:cs="Arial"/>
          <w:sz w:val="22"/>
          <w:szCs w:val="22"/>
        </w:rPr>
        <w:t xml:space="preserve">Przedmiotem zamówienia jest malowanie </w:t>
      </w:r>
      <w:r w:rsidR="00B0489B" w:rsidRPr="00B0489B">
        <w:rPr>
          <w:rFonts w:ascii="Arial" w:hAnsi="Arial" w:cs="Arial"/>
          <w:sz w:val="22"/>
          <w:szCs w:val="22"/>
        </w:rPr>
        <w:t xml:space="preserve">wybranych </w:t>
      </w:r>
      <w:r w:rsidRPr="00B0489B">
        <w:rPr>
          <w:rFonts w:ascii="Arial" w:hAnsi="Arial" w:cs="Arial"/>
          <w:sz w:val="22"/>
          <w:szCs w:val="22"/>
        </w:rPr>
        <w:t xml:space="preserve">pomieszczeń </w:t>
      </w:r>
      <w:r w:rsidR="00AA0D36" w:rsidRPr="00817170">
        <w:rPr>
          <w:rFonts w:ascii="Arial" w:hAnsi="Arial" w:cs="Arial"/>
          <w:sz w:val="22"/>
          <w:szCs w:val="22"/>
        </w:rPr>
        <w:t>Oddział</w:t>
      </w:r>
      <w:r w:rsidR="00AA0D36">
        <w:rPr>
          <w:rFonts w:ascii="Arial" w:hAnsi="Arial" w:cs="Arial"/>
          <w:sz w:val="22"/>
          <w:szCs w:val="22"/>
        </w:rPr>
        <w:t xml:space="preserve"> Jelenia Góra:</w:t>
      </w:r>
    </w:p>
    <w:p w14:paraId="58A81FAB" w14:textId="60B6BEBE" w:rsidR="00AA0D36" w:rsidRDefault="00AA0D36">
      <w:pPr>
        <w:pStyle w:val="Teksttreci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B0489B">
        <w:rPr>
          <w:rFonts w:ascii="Arial" w:hAnsi="Arial" w:cs="Arial"/>
          <w:sz w:val="22"/>
          <w:szCs w:val="22"/>
        </w:rPr>
        <w:t xml:space="preserve">malowanie ścian </w:t>
      </w:r>
      <w:r>
        <w:rPr>
          <w:rFonts w:ascii="Arial" w:hAnsi="Arial" w:cs="Arial"/>
          <w:sz w:val="22"/>
          <w:szCs w:val="22"/>
        </w:rPr>
        <w:t>–</w:t>
      </w:r>
      <w:r w:rsidR="00B048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parter: pokój 105; </w:t>
      </w:r>
      <w:r w:rsidR="00B0489B" w:rsidRPr="00B048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 piętro: </w:t>
      </w:r>
      <w:r w:rsidR="00B0489B" w:rsidRPr="00B0489B">
        <w:rPr>
          <w:rFonts w:ascii="Arial" w:hAnsi="Arial" w:cs="Arial"/>
          <w:sz w:val="22"/>
          <w:szCs w:val="22"/>
        </w:rPr>
        <w:t>pokoje  200, 201, korytarzyk</w:t>
      </w:r>
      <w:r>
        <w:rPr>
          <w:rFonts w:ascii="Arial" w:hAnsi="Arial" w:cs="Arial"/>
          <w:sz w:val="22"/>
          <w:szCs w:val="22"/>
        </w:rPr>
        <w:t xml:space="preserve">; </w:t>
      </w:r>
      <w:r w:rsidRPr="00B0489B">
        <w:rPr>
          <w:rFonts w:ascii="Arial" w:hAnsi="Arial" w:cs="Arial"/>
          <w:sz w:val="22"/>
          <w:szCs w:val="22"/>
        </w:rPr>
        <w:t>klatka schodowa</w:t>
      </w:r>
      <w:r w:rsidR="00E919D1">
        <w:rPr>
          <w:rFonts w:ascii="Arial" w:hAnsi="Arial" w:cs="Arial"/>
          <w:sz w:val="22"/>
          <w:szCs w:val="22"/>
        </w:rPr>
        <w:t>: od parteru do II pięta</w:t>
      </w:r>
      <w:r w:rsidR="00811B22">
        <w:rPr>
          <w:rFonts w:ascii="Arial" w:hAnsi="Arial" w:cs="Arial"/>
          <w:sz w:val="22"/>
          <w:szCs w:val="22"/>
        </w:rPr>
        <w:t>;</w:t>
      </w:r>
    </w:p>
    <w:p w14:paraId="2EAA099F" w14:textId="024F6043" w:rsidR="00DE7F29" w:rsidRPr="00B0489B" w:rsidRDefault="00AA0D36">
      <w:pPr>
        <w:pStyle w:val="Teksttreci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CF74B0">
        <w:rPr>
          <w:rFonts w:ascii="Arial" w:hAnsi="Arial" w:cs="Arial"/>
          <w:sz w:val="22"/>
          <w:szCs w:val="22"/>
        </w:rPr>
        <w:t>sufit w formie kasetonów w większości pomieszczeń -</w:t>
      </w:r>
      <w:r w:rsidR="00B0489B">
        <w:rPr>
          <w:rFonts w:ascii="Arial" w:hAnsi="Arial" w:cs="Arial"/>
          <w:sz w:val="22"/>
          <w:szCs w:val="22"/>
        </w:rPr>
        <w:t xml:space="preserve"> malowanie sufitów</w:t>
      </w:r>
      <w:r w:rsidR="009A3309">
        <w:rPr>
          <w:rFonts w:ascii="Arial" w:hAnsi="Arial" w:cs="Arial"/>
          <w:sz w:val="22"/>
          <w:szCs w:val="22"/>
        </w:rPr>
        <w:t xml:space="preserve"> w ograniczonym zakresie tj.</w:t>
      </w:r>
      <w:r w:rsidR="00B0489B">
        <w:rPr>
          <w:rFonts w:ascii="Arial" w:hAnsi="Arial" w:cs="Arial"/>
          <w:sz w:val="22"/>
          <w:szCs w:val="22"/>
        </w:rPr>
        <w:t xml:space="preserve"> klatka schodowa</w:t>
      </w:r>
      <w:r w:rsidR="00B0489B" w:rsidRPr="00B0489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B0489B" w:rsidRPr="00B0489B">
        <w:rPr>
          <w:rFonts w:ascii="Arial" w:hAnsi="Arial" w:cs="Arial"/>
          <w:sz w:val="22"/>
          <w:szCs w:val="22"/>
        </w:rPr>
        <w:t>wc</w:t>
      </w:r>
      <w:proofErr w:type="spellEnd"/>
      <w:r>
        <w:rPr>
          <w:rFonts w:ascii="Arial" w:hAnsi="Arial" w:cs="Arial"/>
          <w:sz w:val="22"/>
          <w:szCs w:val="22"/>
        </w:rPr>
        <w:t xml:space="preserve"> I piętro</w:t>
      </w:r>
      <w:r w:rsidR="00B0489B">
        <w:rPr>
          <w:rFonts w:ascii="Arial" w:hAnsi="Arial" w:cs="Arial"/>
          <w:sz w:val="22"/>
          <w:szCs w:val="22"/>
        </w:rPr>
        <w:t>.</w:t>
      </w:r>
      <w:bookmarkStart w:id="3" w:name="_GoBack"/>
      <w:bookmarkEnd w:id="3"/>
      <w:r w:rsidR="00B0489B">
        <w:rPr>
          <w:rFonts w:ascii="Arial" w:hAnsi="Arial" w:cs="Arial"/>
          <w:sz w:val="22"/>
          <w:szCs w:val="22"/>
        </w:rPr>
        <w:t xml:space="preserve"> </w:t>
      </w:r>
      <w:r w:rsidR="00160EBD" w:rsidRPr="00B0489B">
        <w:rPr>
          <w:rFonts w:ascii="Arial" w:hAnsi="Arial" w:cs="Arial"/>
          <w:sz w:val="22"/>
          <w:szCs w:val="22"/>
        </w:rPr>
        <w:t xml:space="preserve"> </w:t>
      </w:r>
    </w:p>
    <w:p w14:paraId="1476EA38" w14:textId="77777777" w:rsidR="00F55E88" w:rsidRPr="00817170" w:rsidRDefault="00F55E88">
      <w:pPr>
        <w:pStyle w:val="Teksttreci0"/>
        <w:jc w:val="both"/>
        <w:rPr>
          <w:rFonts w:ascii="Arial" w:hAnsi="Arial" w:cs="Arial"/>
          <w:sz w:val="22"/>
          <w:szCs w:val="22"/>
        </w:rPr>
      </w:pPr>
    </w:p>
    <w:p w14:paraId="4C3FF3B9" w14:textId="77777777" w:rsidR="00DE7F29" w:rsidRPr="00817170" w:rsidRDefault="005779DB" w:rsidP="00F55E88">
      <w:pPr>
        <w:pStyle w:val="Teksttreci0"/>
        <w:spacing w:after="0"/>
        <w:jc w:val="both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Zakres rzeczowy remontu:</w:t>
      </w:r>
    </w:p>
    <w:p w14:paraId="6DEB4647" w14:textId="383C4613" w:rsidR="009A6184" w:rsidRPr="009A3309" w:rsidRDefault="009A6184" w:rsidP="009A6184">
      <w:pPr>
        <w:pStyle w:val="Teksttreci0"/>
        <w:numPr>
          <w:ilvl w:val="0"/>
          <w:numId w:val="6"/>
        </w:numPr>
        <w:tabs>
          <w:tab w:val="left" w:pos="320"/>
        </w:tabs>
        <w:spacing w:after="0"/>
        <w:rPr>
          <w:rFonts w:ascii="Arial" w:hAnsi="Arial" w:cs="Arial"/>
          <w:sz w:val="22"/>
          <w:szCs w:val="22"/>
        </w:rPr>
      </w:pPr>
      <w:bookmarkStart w:id="4" w:name="bookmark12"/>
      <w:bookmarkStart w:id="5" w:name="bookmark13"/>
      <w:bookmarkStart w:id="6" w:name="bookmark14"/>
      <w:bookmarkStart w:id="7" w:name="bookmark15"/>
      <w:bookmarkEnd w:id="4"/>
      <w:bookmarkEnd w:id="5"/>
      <w:bookmarkEnd w:id="6"/>
      <w:bookmarkEnd w:id="7"/>
      <w:r w:rsidRPr="009A3309">
        <w:rPr>
          <w:rFonts w:ascii="Arial" w:hAnsi="Arial" w:cs="Arial"/>
          <w:sz w:val="22"/>
          <w:szCs w:val="22"/>
        </w:rPr>
        <w:t xml:space="preserve">zabezpieczenie podłóg </w:t>
      </w:r>
      <w:r w:rsidR="00817170" w:rsidRPr="009A3309">
        <w:rPr>
          <w:rFonts w:ascii="Arial" w:hAnsi="Arial" w:cs="Arial"/>
          <w:sz w:val="22"/>
          <w:szCs w:val="22"/>
        </w:rPr>
        <w:t xml:space="preserve">i elementów, na stałe posadowionych i przytwierdzonych do ścian, sufitów i podłóg </w:t>
      </w:r>
      <w:r w:rsidRPr="009A3309">
        <w:rPr>
          <w:rFonts w:ascii="Arial" w:hAnsi="Arial" w:cs="Arial"/>
          <w:sz w:val="22"/>
          <w:szCs w:val="22"/>
        </w:rPr>
        <w:t>folią,</w:t>
      </w:r>
      <w:r w:rsidR="00817170" w:rsidRPr="009A3309">
        <w:rPr>
          <w:rFonts w:ascii="Arial" w:hAnsi="Arial" w:cs="Arial"/>
          <w:sz w:val="22"/>
          <w:szCs w:val="22"/>
        </w:rPr>
        <w:t xml:space="preserve"> taśmą malarską, </w:t>
      </w:r>
      <w:proofErr w:type="spellStart"/>
      <w:r w:rsidR="00817170" w:rsidRPr="009A3309">
        <w:rPr>
          <w:rFonts w:ascii="Arial" w:hAnsi="Arial" w:cs="Arial"/>
          <w:sz w:val="22"/>
          <w:szCs w:val="22"/>
        </w:rPr>
        <w:t>etc</w:t>
      </w:r>
      <w:proofErr w:type="spellEnd"/>
    </w:p>
    <w:p w14:paraId="598C33F6" w14:textId="364C2615" w:rsidR="009A6184" w:rsidRPr="009A3309" w:rsidRDefault="009A3309" w:rsidP="009A6184">
      <w:pPr>
        <w:pStyle w:val="Teksttreci0"/>
        <w:numPr>
          <w:ilvl w:val="0"/>
          <w:numId w:val="6"/>
        </w:numPr>
        <w:tabs>
          <w:tab w:val="left" w:pos="320"/>
        </w:tabs>
        <w:spacing w:after="0"/>
        <w:jc w:val="both"/>
        <w:rPr>
          <w:rFonts w:ascii="Arial" w:hAnsi="Arial" w:cs="Arial"/>
          <w:sz w:val="22"/>
          <w:szCs w:val="22"/>
        </w:rPr>
      </w:pPr>
      <w:bookmarkStart w:id="8" w:name="bookmark16"/>
      <w:bookmarkStart w:id="9" w:name="bookmark17"/>
      <w:bookmarkStart w:id="10" w:name="bookmark18"/>
      <w:bookmarkStart w:id="11" w:name="bookmark19"/>
      <w:bookmarkStart w:id="12" w:name="bookmark20"/>
      <w:bookmarkEnd w:id="8"/>
      <w:bookmarkEnd w:id="9"/>
      <w:bookmarkEnd w:id="10"/>
      <w:bookmarkEnd w:id="11"/>
      <w:bookmarkEnd w:id="12"/>
      <w:r w:rsidRPr="009A3309">
        <w:rPr>
          <w:rFonts w:ascii="Arial" w:hAnsi="Arial" w:cs="Arial"/>
          <w:sz w:val="22"/>
          <w:szCs w:val="22"/>
        </w:rPr>
        <w:t xml:space="preserve">gruntowanie, </w:t>
      </w:r>
      <w:r w:rsidR="009A6184" w:rsidRPr="009A3309">
        <w:rPr>
          <w:rFonts w:ascii="Arial" w:hAnsi="Arial" w:cs="Arial"/>
          <w:sz w:val="22"/>
          <w:szCs w:val="22"/>
        </w:rPr>
        <w:t>malowanie z miejscową naprawą powierzchni, przetarciem nierówności i likwidacją spękań</w:t>
      </w:r>
    </w:p>
    <w:p w14:paraId="1D600482" w14:textId="5E34A09A" w:rsidR="00DE7F29" w:rsidRPr="009A3309" w:rsidRDefault="005779DB" w:rsidP="00F55E88">
      <w:pPr>
        <w:pStyle w:val="Teksttreci0"/>
        <w:numPr>
          <w:ilvl w:val="0"/>
          <w:numId w:val="6"/>
        </w:numPr>
        <w:tabs>
          <w:tab w:val="left" w:pos="320"/>
        </w:tabs>
        <w:spacing w:after="0"/>
        <w:rPr>
          <w:rFonts w:ascii="Arial" w:hAnsi="Arial" w:cs="Arial"/>
          <w:sz w:val="22"/>
          <w:szCs w:val="22"/>
        </w:rPr>
      </w:pPr>
      <w:r w:rsidRPr="009A3309">
        <w:rPr>
          <w:rFonts w:ascii="Arial" w:hAnsi="Arial" w:cs="Arial"/>
          <w:sz w:val="22"/>
          <w:szCs w:val="22"/>
        </w:rPr>
        <w:t>sprzątanie i mycie po robotach,</w:t>
      </w:r>
    </w:p>
    <w:p w14:paraId="12008AB1" w14:textId="12EF9AC0" w:rsidR="009A6184" w:rsidRPr="009A3309" w:rsidRDefault="009A6184" w:rsidP="009A6184">
      <w:pPr>
        <w:pStyle w:val="Teksttreci0"/>
        <w:numPr>
          <w:ilvl w:val="0"/>
          <w:numId w:val="6"/>
        </w:numPr>
        <w:tabs>
          <w:tab w:val="left" w:pos="320"/>
        </w:tabs>
        <w:spacing w:after="0"/>
        <w:rPr>
          <w:rFonts w:ascii="Arial" w:hAnsi="Arial" w:cs="Arial"/>
          <w:sz w:val="22"/>
          <w:szCs w:val="22"/>
        </w:rPr>
      </w:pPr>
      <w:bookmarkStart w:id="13" w:name="bookmark29"/>
      <w:bookmarkEnd w:id="13"/>
      <w:r w:rsidRPr="009A3309">
        <w:rPr>
          <w:rFonts w:ascii="Arial" w:hAnsi="Arial" w:cs="Arial"/>
          <w:sz w:val="22"/>
          <w:szCs w:val="22"/>
        </w:rPr>
        <w:t xml:space="preserve">wywóz i </w:t>
      </w:r>
      <w:r w:rsidRPr="00CF74B0">
        <w:rPr>
          <w:rFonts w:ascii="Arial" w:hAnsi="Arial" w:cs="Arial"/>
          <w:sz w:val="22"/>
          <w:szCs w:val="22"/>
        </w:rPr>
        <w:t>utylizacja</w:t>
      </w:r>
      <w:r w:rsidR="009A3309" w:rsidRPr="00CF74B0">
        <w:rPr>
          <w:rFonts w:ascii="Arial" w:hAnsi="Arial" w:cs="Arial"/>
          <w:sz w:val="22"/>
          <w:szCs w:val="22"/>
        </w:rPr>
        <w:t xml:space="preserve"> odpadów powstałych w wyniku prowadzonych prac</w:t>
      </w:r>
      <w:r w:rsidR="00AA0D36">
        <w:rPr>
          <w:rFonts w:ascii="Arial" w:hAnsi="Arial" w:cs="Arial"/>
          <w:sz w:val="22"/>
          <w:szCs w:val="22"/>
        </w:rPr>
        <w:t>.</w:t>
      </w:r>
    </w:p>
    <w:p w14:paraId="41213D8F" w14:textId="77777777" w:rsidR="00F55E88" w:rsidRPr="00817170" w:rsidRDefault="00F55E88">
      <w:pPr>
        <w:pStyle w:val="Teksttreci0"/>
        <w:spacing w:after="120"/>
        <w:jc w:val="both"/>
        <w:rPr>
          <w:rFonts w:ascii="Arial" w:hAnsi="Arial" w:cs="Arial"/>
          <w:sz w:val="22"/>
          <w:szCs w:val="22"/>
        </w:rPr>
      </w:pPr>
    </w:p>
    <w:p w14:paraId="2DE0CF99" w14:textId="5C6245EB" w:rsidR="00DE7F29" w:rsidRPr="00817170" w:rsidRDefault="005779DB">
      <w:pPr>
        <w:pStyle w:val="Teksttreci0"/>
        <w:spacing w:after="120"/>
        <w:jc w:val="both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Dostarczone materiały powinny być fabrycznie nowe. Na wszystkie materiały i urządzenia użyte w celu wykonania przedmiotu umowy powinny posiadać odpowiednie atesty, certyfikaty, deklaracje zgodności zgodnie z ustawą o wyrobach budowlanych.</w:t>
      </w:r>
    </w:p>
    <w:p w14:paraId="2D7648C9" w14:textId="77777777" w:rsidR="00F55E88" w:rsidRPr="00817170" w:rsidRDefault="005779DB" w:rsidP="00F55E88">
      <w:pPr>
        <w:pStyle w:val="Teksttreci0"/>
        <w:spacing w:after="0"/>
        <w:jc w:val="both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Wykonawca zobowiązuje się do:</w:t>
      </w:r>
      <w:bookmarkStart w:id="14" w:name="bookmark30"/>
      <w:bookmarkStart w:id="15" w:name="bookmark31"/>
      <w:bookmarkEnd w:id="14"/>
      <w:bookmarkEnd w:id="15"/>
    </w:p>
    <w:p w14:paraId="679D7DA8" w14:textId="3E1B052F" w:rsidR="00F55E88" w:rsidRPr="00817170" w:rsidRDefault="005779DB" w:rsidP="00D67D09">
      <w:pPr>
        <w:pStyle w:val="Teksttreci0"/>
        <w:numPr>
          <w:ilvl w:val="0"/>
          <w:numId w:val="8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uzgodnienie z inwestorem oraz użytkownikiem harmonogramu robót wewnętrznych (roboty będą prowadzone na czynnym urzędzie</w:t>
      </w:r>
      <w:r w:rsidR="00817170" w:rsidRPr="00817170">
        <w:rPr>
          <w:rFonts w:ascii="Arial" w:hAnsi="Arial" w:cs="Arial"/>
          <w:sz w:val="22"/>
          <w:szCs w:val="22"/>
        </w:rPr>
        <w:t>)</w:t>
      </w:r>
      <w:r w:rsidRPr="00817170">
        <w:rPr>
          <w:rFonts w:ascii="Arial" w:hAnsi="Arial" w:cs="Arial"/>
          <w:sz w:val="22"/>
          <w:szCs w:val="22"/>
        </w:rPr>
        <w:t>,</w:t>
      </w:r>
      <w:bookmarkStart w:id="16" w:name="bookmark32"/>
      <w:bookmarkEnd w:id="16"/>
    </w:p>
    <w:p w14:paraId="45CDCCC0" w14:textId="2B6A3287" w:rsidR="00D67D09" w:rsidRPr="00D67D09" w:rsidRDefault="00A34032" w:rsidP="004F691C">
      <w:pPr>
        <w:pStyle w:val="Akapitzlist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360" w:right="53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  <w:sz w:val="22"/>
          <w:szCs w:val="22"/>
        </w:rPr>
        <w:t>p</w:t>
      </w:r>
      <w:r w:rsidR="00975300" w:rsidRPr="00D67D09">
        <w:rPr>
          <w:rFonts w:ascii="Arial" w:eastAsia="Times New Roman" w:hAnsi="Arial" w:cs="Arial"/>
          <w:bCs/>
          <w:sz w:val="22"/>
          <w:szCs w:val="22"/>
        </w:rPr>
        <w:t>race można prowadzić</w:t>
      </w:r>
      <w:r w:rsidR="003E68A9" w:rsidRPr="00D67D09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="00D67D09" w:rsidRPr="00D67D09">
        <w:rPr>
          <w:rFonts w:ascii="Arial" w:eastAsia="Times New Roman" w:hAnsi="Arial" w:cs="Arial"/>
          <w:bCs/>
          <w:sz w:val="22"/>
          <w:szCs w:val="22"/>
        </w:rPr>
        <w:t>po uzgodnieniu z Zamawiającym</w:t>
      </w:r>
      <w:r>
        <w:rPr>
          <w:rFonts w:ascii="Arial" w:eastAsia="Times New Roman" w:hAnsi="Arial" w:cs="Arial"/>
          <w:bCs/>
          <w:sz w:val="22"/>
          <w:szCs w:val="22"/>
        </w:rPr>
        <w:t xml:space="preserve"> -</w:t>
      </w:r>
      <w:r w:rsidR="00D67D09" w:rsidRPr="00D67D09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="00975300" w:rsidRPr="00D67D09">
        <w:rPr>
          <w:rFonts w:ascii="Arial" w:eastAsia="Times New Roman" w:hAnsi="Arial" w:cs="Arial"/>
          <w:bCs/>
          <w:sz w:val="22"/>
          <w:szCs w:val="22"/>
        </w:rPr>
        <w:t>od poniedziałku do piątku w godz. 7</w:t>
      </w:r>
      <w:r w:rsidR="00975300" w:rsidRPr="00D67D09">
        <w:rPr>
          <w:rFonts w:ascii="Arial" w:eastAsia="Times New Roman" w:hAnsi="Arial" w:cs="Arial"/>
          <w:bCs/>
          <w:sz w:val="22"/>
          <w:szCs w:val="22"/>
          <w:vertAlign w:val="superscript"/>
        </w:rPr>
        <w:t>30</w:t>
      </w:r>
      <w:r w:rsidR="00975300" w:rsidRPr="00D67D09">
        <w:rPr>
          <w:rFonts w:ascii="Arial" w:eastAsia="Times New Roman" w:hAnsi="Arial" w:cs="Arial"/>
          <w:bCs/>
          <w:sz w:val="22"/>
          <w:szCs w:val="22"/>
        </w:rPr>
        <w:t>-15</w:t>
      </w:r>
      <w:r w:rsidR="00975300" w:rsidRPr="00D67D09">
        <w:rPr>
          <w:rFonts w:ascii="Arial" w:eastAsia="Times New Roman" w:hAnsi="Arial" w:cs="Arial"/>
          <w:bCs/>
          <w:sz w:val="22"/>
          <w:szCs w:val="22"/>
          <w:vertAlign w:val="superscript"/>
        </w:rPr>
        <w:t>30</w:t>
      </w:r>
      <w:r w:rsidR="00D67D09" w:rsidRPr="00D67D09">
        <w:rPr>
          <w:rFonts w:ascii="Arial" w:eastAsia="Times New Roman" w:hAnsi="Arial" w:cs="Arial"/>
          <w:bCs/>
          <w:sz w:val="22"/>
          <w:szCs w:val="22"/>
        </w:rPr>
        <w:t xml:space="preserve">, w dni </w:t>
      </w:r>
      <w:r>
        <w:rPr>
          <w:rFonts w:ascii="Arial" w:eastAsia="Times New Roman" w:hAnsi="Arial" w:cs="Arial"/>
          <w:bCs/>
          <w:sz w:val="22"/>
          <w:szCs w:val="22"/>
        </w:rPr>
        <w:t>wolne</w:t>
      </w:r>
      <w:r w:rsidR="00975300" w:rsidRPr="00D67D09">
        <w:rPr>
          <w:rFonts w:ascii="Arial" w:eastAsia="Times New Roman" w:hAnsi="Arial" w:cs="Arial"/>
          <w:bCs/>
          <w:sz w:val="22"/>
          <w:szCs w:val="22"/>
        </w:rPr>
        <w:t xml:space="preserve"> oraz w godzinach </w:t>
      </w:r>
      <w:r w:rsidR="00D67D09" w:rsidRPr="00D67D09">
        <w:rPr>
          <w:rFonts w:ascii="Arial" w:eastAsia="Times New Roman" w:hAnsi="Arial" w:cs="Arial"/>
          <w:bCs/>
          <w:sz w:val="22"/>
          <w:szCs w:val="22"/>
        </w:rPr>
        <w:t xml:space="preserve">po </w:t>
      </w:r>
      <w:r w:rsidR="00D67D09">
        <w:rPr>
          <w:rFonts w:ascii="Arial" w:eastAsia="Times New Roman" w:hAnsi="Arial" w:cs="Arial"/>
          <w:bCs/>
          <w:sz w:val="22"/>
          <w:szCs w:val="22"/>
        </w:rPr>
        <w:t>zakończeniu pracy urzędu</w:t>
      </w:r>
    </w:p>
    <w:p w14:paraId="4E9EE7E6" w14:textId="3A1AB7A0" w:rsidR="00975300" w:rsidRPr="00D67D09" w:rsidRDefault="00A34032" w:rsidP="004F691C">
      <w:pPr>
        <w:pStyle w:val="Akapitzlist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left="360" w:right="53"/>
        <w:jc w:val="both"/>
        <w:rPr>
          <w:rFonts w:ascii="Arial" w:eastAsia="Times New Roman" w:hAnsi="Arial" w:cs="Arial"/>
          <w:bCs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>z</w:t>
      </w:r>
      <w:r w:rsidR="00975300" w:rsidRPr="00D67D09">
        <w:rPr>
          <w:rFonts w:ascii="Arial" w:eastAsia="Times New Roman" w:hAnsi="Arial" w:cs="Arial"/>
          <w:bCs/>
          <w:sz w:val="22"/>
          <w:szCs w:val="22"/>
        </w:rPr>
        <w:t>aleca się wizję lokalną pomieszczeń</w:t>
      </w:r>
    </w:p>
    <w:p w14:paraId="04FEC578" w14:textId="69C8B6DB" w:rsidR="00DE7F29" w:rsidRPr="00817170" w:rsidRDefault="005779DB" w:rsidP="00F55E88">
      <w:pPr>
        <w:pStyle w:val="Nagwek1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Sposób obliczenia ceny</w:t>
      </w:r>
    </w:p>
    <w:p w14:paraId="3CEA4A69" w14:textId="5A8DD6D9" w:rsidR="00DE7F29" w:rsidRPr="00817170" w:rsidRDefault="005779DB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Cena ofertowa winna zawierać wszelkie koszty poniesione w celu należytego wykonania zamówienia, zgodnie z wymaganiami opisanymi w specyfikacji istotnych warunków zamówienia i załącznikach do niej, jak również nie ujęte w dokumentacji przetargowej, a bez których nie można wykonać zamówienia, w tym w szczególności: koszty wykonania wszelkich czynności związanych z realizacją robót budowlanych, wszelkich robót przygotowawczych, porządkowych, wykończeniowych, organizacji terenu robót wraz z jego późniejszą likwidacją, (także koszty wywozu odpadów powstających w wyniku prowadzonych prac), koszty związane z odbiorami wykonanych robót,</w:t>
      </w:r>
      <w:r w:rsidR="00F55E88" w:rsidRPr="00817170">
        <w:rPr>
          <w:rFonts w:ascii="Arial" w:hAnsi="Arial" w:cs="Arial"/>
          <w:sz w:val="22"/>
          <w:szCs w:val="22"/>
        </w:rPr>
        <w:t xml:space="preserve"> </w:t>
      </w:r>
      <w:r w:rsidRPr="00817170">
        <w:rPr>
          <w:rFonts w:ascii="Arial" w:hAnsi="Arial" w:cs="Arial"/>
          <w:sz w:val="22"/>
          <w:szCs w:val="22"/>
        </w:rPr>
        <w:t>koniecznych do wykonania przedmiotu umowy, koszty usunięcia wad w okresie rękojmi i gwarancji, koszty dojazdów inne opłaty, które mogą wystąpić przy realizacji przedmiotu umowy, w tym ubezpieczenia, wszelkie podatki (także należny podatek VAT).</w:t>
      </w:r>
    </w:p>
    <w:p w14:paraId="0335725E" w14:textId="35ED5474" w:rsidR="00DE7F29" w:rsidRDefault="005779DB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Załączone do postępowania przedmiary robót mają jedynie charakter pomocniczy.</w:t>
      </w:r>
    </w:p>
    <w:p w14:paraId="6CCDB856" w14:textId="56A4DBD9" w:rsidR="00817170" w:rsidRPr="00817170" w:rsidRDefault="00817170">
      <w:pPr>
        <w:pStyle w:val="Teksttreci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opcji Zamawiający przewiduje rozszerzenie malowania sufitów kasetonowych na pozostałych kondygnacjach.</w:t>
      </w:r>
    </w:p>
    <w:p w14:paraId="4460651B" w14:textId="77777777" w:rsidR="00F55E88" w:rsidRPr="00817170" w:rsidRDefault="00F55E88">
      <w:pPr>
        <w:pStyle w:val="Teksttreci0"/>
        <w:jc w:val="both"/>
        <w:rPr>
          <w:rFonts w:ascii="Arial" w:hAnsi="Arial" w:cs="Arial"/>
          <w:sz w:val="22"/>
          <w:szCs w:val="22"/>
        </w:rPr>
      </w:pPr>
    </w:p>
    <w:p w14:paraId="347139EB" w14:textId="25B8FA20" w:rsidR="00DE7F29" w:rsidRPr="00817170" w:rsidRDefault="005779DB">
      <w:pPr>
        <w:pStyle w:val="Teksttreci0"/>
        <w:jc w:val="both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Roboty budowlane powinny być wykonane zgodnie z przepisami prawa, sztuką budowlaną i zasadami aktualnej wiedzy technicznej w celu zapewnienia prawidłowego działania i bezpiecznego funkcjonowania części obiektu objętego niniejszym zamówieniem.</w:t>
      </w:r>
    </w:p>
    <w:p w14:paraId="292ADD19" w14:textId="77777777" w:rsidR="00F55E88" w:rsidRPr="00817170" w:rsidRDefault="00F55E88">
      <w:pPr>
        <w:pStyle w:val="Teksttreci0"/>
        <w:jc w:val="both"/>
        <w:rPr>
          <w:rFonts w:ascii="Arial" w:hAnsi="Arial" w:cs="Arial"/>
          <w:b/>
          <w:bCs/>
          <w:sz w:val="22"/>
          <w:szCs w:val="22"/>
        </w:rPr>
      </w:pPr>
    </w:p>
    <w:p w14:paraId="76C7C7EF" w14:textId="4113A196" w:rsidR="00DE7F29" w:rsidRPr="00817170" w:rsidRDefault="005779DB" w:rsidP="00F55E88">
      <w:pPr>
        <w:pStyle w:val="Nagwek1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lastRenderedPageBreak/>
        <w:t>Dodatkowe wymagania zamawiającego:</w:t>
      </w:r>
    </w:p>
    <w:p w14:paraId="694E0B51" w14:textId="36CC3EE3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380"/>
        </w:tabs>
        <w:jc w:val="both"/>
        <w:rPr>
          <w:rFonts w:ascii="Arial" w:hAnsi="Arial" w:cs="Arial"/>
          <w:sz w:val="22"/>
          <w:szCs w:val="22"/>
        </w:rPr>
      </w:pPr>
      <w:bookmarkStart w:id="17" w:name="bookmark33"/>
      <w:bookmarkEnd w:id="17"/>
      <w:r w:rsidRPr="00817170">
        <w:rPr>
          <w:rFonts w:ascii="Arial" w:hAnsi="Arial" w:cs="Arial"/>
          <w:sz w:val="22"/>
          <w:szCs w:val="22"/>
        </w:rPr>
        <w:t xml:space="preserve">Termin realizacji </w:t>
      </w:r>
      <w:r w:rsidR="00817170">
        <w:rPr>
          <w:rFonts w:ascii="Arial" w:hAnsi="Arial" w:cs="Arial"/>
          <w:sz w:val="22"/>
          <w:szCs w:val="22"/>
        </w:rPr>
        <w:t>–</w:t>
      </w:r>
      <w:r w:rsidRPr="00817170">
        <w:rPr>
          <w:rFonts w:ascii="Arial" w:hAnsi="Arial" w:cs="Arial"/>
          <w:sz w:val="22"/>
          <w:szCs w:val="22"/>
        </w:rPr>
        <w:t xml:space="preserve"> </w:t>
      </w:r>
      <w:r w:rsidR="00D67D09">
        <w:rPr>
          <w:rFonts w:ascii="Arial" w:hAnsi="Arial" w:cs="Arial"/>
          <w:sz w:val="22"/>
          <w:szCs w:val="22"/>
        </w:rPr>
        <w:t>3</w:t>
      </w:r>
      <w:r w:rsidR="00817170">
        <w:rPr>
          <w:rFonts w:ascii="Arial" w:hAnsi="Arial" w:cs="Arial"/>
          <w:sz w:val="22"/>
          <w:szCs w:val="22"/>
        </w:rPr>
        <w:t>0 dni</w:t>
      </w:r>
      <w:r w:rsidR="00D67D09">
        <w:rPr>
          <w:rFonts w:ascii="Arial" w:hAnsi="Arial" w:cs="Arial"/>
          <w:sz w:val="22"/>
          <w:szCs w:val="22"/>
        </w:rPr>
        <w:t xml:space="preserve"> od dnia podpisania umowy</w:t>
      </w:r>
      <w:r w:rsidRPr="00817170">
        <w:rPr>
          <w:rFonts w:ascii="Arial" w:hAnsi="Arial" w:cs="Arial"/>
          <w:sz w:val="22"/>
          <w:szCs w:val="22"/>
        </w:rPr>
        <w:t>.</w:t>
      </w:r>
    </w:p>
    <w:p w14:paraId="7215070D" w14:textId="30DB9CBF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380"/>
        </w:tabs>
        <w:jc w:val="both"/>
        <w:rPr>
          <w:rFonts w:ascii="Arial" w:hAnsi="Arial" w:cs="Arial"/>
          <w:sz w:val="22"/>
          <w:szCs w:val="22"/>
        </w:rPr>
      </w:pPr>
      <w:bookmarkStart w:id="18" w:name="bookmark34"/>
      <w:bookmarkEnd w:id="18"/>
      <w:r w:rsidRPr="00817170">
        <w:rPr>
          <w:rFonts w:ascii="Arial" w:hAnsi="Arial" w:cs="Arial"/>
          <w:sz w:val="22"/>
          <w:szCs w:val="22"/>
        </w:rPr>
        <w:t>Wynagrodzenie - za wykonane prace Wykonawcy przysługiwać będzie wynagrodzenie ryczałtowe</w:t>
      </w:r>
      <w:r w:rsidR="00817170">
        <w:rPr>
          <w:rFonts w:ascii="Arial" w:hAnsi="Arial" w:cs="Arial"/>
          <w:sz w:val="22"/>
          <w:szCs w:val="22"/>
        </w:rPr>
        <w:t>.</w:t>
      </w:r>
    </w:p>
    <w:p w14:paraId="2BBC7BC1" w14:textId="067F2CAE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380"/>
        </w:tabs>
        <w:jc w:val="both"/>
        <w:rPr>
          <w:rFonts w:ascii="Arial" w:hAnsi="Arial" w:cs="Arial"/>
          <w:sz w:val="22"/>
          <w:szCs w:val="22"/>
        </w:rPr>
      </w:pPr>
      <w:bookmarkStart w:id="19" w:name="bookmark35"/>
      <w:bookmarkEnd w:id="19"/>
      <w:r w:rsidRPr="00817170">
        <w:rPr>
          <w:rFonts w:ascii="Arial" w:hAnsi="Arial" w:cs="Arial"/>
          <w:sz w:val="22"/>
          <w:szCs w:val="22"/>
        </w:rPr>
        <w:t>Płatnoś</w:t>
      </w:r>
      <w:r w:rsidR="00F55E88" w:rsidRPr="00817170">
        <w:rPr>
          <w:rFonts w:ascii="Arial" w:hAnsi="Arial" w:cs="Arial"/>
          <w:sz w:val="22"/>
          <w:szCs w:val="22"/>
        </w:rPr>
        <w:t xml:space="preserve">ci zrealizowane zostaną po </w:t>
      </w:r>
      <w:r w:rsidRPr="00817170">
        <w:rPr>
          <w:rFonts w:ascii="Arial" w:hAnsi="Arial" w:cs="Arial"/>
          <w:sz w:val="22"/>
          <w:szCs w:val="22"/>
        </w:rPr>
        <w:t>faktycznym wykonaniu danego zakresu robót, potwierdzonych przez Zamawiającego protokołem odbioru częściowego</w:t>
      </w:r>
      <w:r w:rsidR="00817170">
        <w:rPr>
          <w:rFonts w:ascii="Arial" w:hAnsi="Arial" w:cs="Arial"/>
          <w:sz w:val="22"/>
          <w:szCs w:val="22"/>
        </w:rPr>
        <w:t xml:space="preserve"> (kondygnacjami)</w:t>
      </w:r>
      <w:r w:rsidRPr="00817170">
        <w:rPr>
          <w:rFonts w:ascii="Arial" w:hAnsi="Arial" w:cs="Arial"/>
          <w:sz w:val="22"/>
          <w:szCs w:val="22"/>
        </w:rPr>
        <w:t>.</w:t>
      </w:r>
    </w:p>
    <w:p w14:paraId="78E462AB" w14:textId="77777777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380"/>
        </w:tabs>
        <w:jc w:val="both"/>
        <w:rPr>
          <w:rFonts w:ascii="Arial" w:hAnsi="Arial" w:cs="Arial"/>
          <w:sz w:val="22"/>
          <w:szCs w:val="22"/>
        </w:rPr>
      </w:pPr>
      <w:bookmarkStart w:id="20" w:name="bookmark36"/>
      <w:bookmarkEnd w:id="20"/>
      <w:r w:rsidRPr="00817170">
        <w:rPr>
          <w:rFonts w:ascii="Arial" w:hAnsi="Arial" w:cs="Arial"/>
          <w:sz w:val="22"/>
          <w:szCs w:val="22"/>
        </w:rPr>
        <w:t>Roboty budowlane winny być wykonane zgodnie z zasadami sztuki budowlanej i obowiązującym Prawem budowlanym.</w:t>
      </w:r>
    </w:p>
    <w:p w14:paraId="6CAA25DE" w14:textId="77777777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380"/>
        </w:tabs>
        <w:jc w:val="both"/>
        <w:rPr>
          <w:rFonts w:ascii="Arial" w:hAnsi="Arial" w:cs="Arial"/>
          <w:sz w:val="22"/>
          <w:szCs w:val="22"/>
        </w:rPr>
      </w:pPr>
      <w:bookmarkStart w:id="21" w:name="bookmark37"/>
      <w:bookmarkEnd w:id="21"/>
      <w:r w:rsidRPr="00817170">
        <w:rPr>
          <w:rFonts w:ascii="Arial" w:hAnsi="Arial" w:cs="Arial"/>
          <w:sz w:val="22"/>
          <w:szCs w:val="22"/>
        </w:rPr>
        <w:t>Materiały i inne artykuły wykorzystane w robotach objętych przedmiotem zamówienia mają być nowe. Wykonawca zobowiązany jest dostarczyć atesty/certyfikaty/ świadectwa jakościowe potwierdzające dopuszczenie materiałów do obrotu i stosowania.</w:t>
      </w:r>
    </w:p>
    <w:p w14:paraId="567B9747" w14:textId="77777777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380"/>
        </w:tabs>
        <w:jc w:val="both"/>
        <w:rPr>
          <w:rFonts w:ascii="Arial" w:hAnsi="Arial" w:cs="Arial"/>
          <w:sz w:val="22"/>
          <w:szCs w:val="22"/>
        </w:rPr>
      </w:pPr>
      <w:bookmarkStart w:id="22" w:name="bookmark38"/>
      <w:bookmarkEnd w:id="22"/>
      <w:r w:rsidRPr="00817170">
        <w:rPr>
          <w:rFonts w:ascii="Arial" w:hAnsi="Arial" w:cs="Arial"/>
          <w:sz w:val="22"/>
          <w:szCs w:val="22"/>
        </w:rPr>
        <w:t>Prace będą prowadzone na obiekcie czynnym.</w:t>
      </w:r>
    </w:p>
    <w:p w14:paraId="5E6772B5" w14:textId="77777777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380"/>
        </w:tabs>
        <w:jc w:val="both"/>
        <w:rPr>
          <w:rFonts w:ascii="Arial" w:hAnsi="Arial" w:cs="Arial"/>
          <w:sz w:val="22"/>
          <w:szCs w:val="22"/>
        </w:rPr>
      </w:pPr>
      <w:bookmarkStart w:id="23" w:name="bookmark39"/>
      <w:bookmarkEnd w:id="23"/>
      <w:r w:rsidRPr="00817170">
        <w:rPr>
          <w:rFonts w:ascii="Arial" w:hAnsi="Arial" w:cs="Arial"/>
          <w:sz w:val="22"/>
          <w:szCs w:val="22"/>
        </w:rPr>
        <w:t>Dowóz, transport materiałów budowlanych wewnątrz budynku i ich składowanie, jak również wejście i czas przebywania pracowników na terenie obiektu winny być uzgodnione z Zamawiającym.</w:t>
      </w:r>
    </w:p>
    <w:p w14:paraId="41A86385" w14:textId="77777777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380"/>
        </w:tabs>
        <w:jc w:val="both"/>
        <w:rPr>
          <w:rFonts w:ascii="Arial" w:hAnsi="Arial" w:cs="Arial"/>
          <w:sz w:val="22"/>
          <w:szCs w:val="22"/>
        </w:rPr>
      </w:pPr>
      <w:bookmarkStart w:id="24" w:name="bookmark40"/>
      <w:bookmarkEnd w:id="24"/>
      <w:r w:rsidRPr="00817170">
        <w:rPr>
          <w:rFonts w:ascii="Arial" w:hAnsi="Arial" w:cs="Arial"/>
          <w:sz w:val="22"/>
          <w:szCs w:val="22"/>
        </w:rPr>
        <w:t>W celu dokładnego skalkulowania ceny oferty oraz uzyskania istotnych informacji, które mogą być przydatne do przygotowania oferty wskazane jest przeprowadzenie wizji lokalnej w obiekcie. Zamawiający wymaga telefonicznego ustalenia terminu dokonania przez wykonawcę wizji lokalnej w budynku.</w:t>
      </w:r>
    </w:p>
    <w:p w14:paraId="73FEB004" w14:textId="77777777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380"/>
        </w:tabs>
        <w:jc w:val="both"/>
        <w:rPr>
          <w:rFonts w:ascii="Arial" w:hAnsi="Arial" w:cs="Arial"/>
          <w:sz w:val="22"/>
          <w:szCs w:val="22"/>
        </w:rPr>
      </w:pPr>
      <w:bookmarkStart w:id="25" w:name="bookmark41"/>
      <w:bookmarkEnd w:id="25"/>
      <w:r w:rsidRPr="00817170">
        <w:rPr>
          <w:rFonts w:ascii="Arial" w:hAnsi="Arial" w:cs="Arial"/>
          <w:sz w:val="22"/>
          <w:szCs w:val="22"/>
        </w:rPr>
        <w:t xml:space="preserve">Gwarancja - min. </w:t>
      </w:r>
      <w:r w:rsidRPr="00817170">
        <w:rPr>
          <w:rFonts w:ascii="Arial" w:hAnsi="Arial" w:cs="Arial"/>
          <w:sz w:val="22"/>
          <w:szCs w:val="22"/>
          <w:highlight w:val="yellow"/>
        </w:rPr>
        <w:t>36 m-</w:t>
      </w:r>
      <w:proofErr w:type="spellStart"/>
      <w:r w:rsidRPr="00817170">
        <w:rPr>
          <w:rFonts w:ascii="Arial" w:hAnsi="Arial" w:cs="Arial"/>
          <w:sz w:val="22"/>
          <w:szCs w:val="22"/>
          <w:highlight w:val="yellow"/>
        </w:rPr>
        <w:t>cy</w:t>
      </w:r>
      <w:proofErr w:type="spellEnd"/>
    </w:p>
    <w:p w14:paraId="2A743454" w14:textId="77777777" w:rsidR="00F55E88" w:rsidRPr="00817170" w:rsidRDefault="005779DB" w:rsidP="00790F66">
      <w:pPr>
        <w:pStyle w:val="Teksttreci0"/>
        <w:numPr>
          <w:ilvl w:val="0"/>
          <w:numId w:val="11"/>
        </w:numPr>
        <w:tabs>
          <w:tab w:val="left" w:pos="414"/>
        </w:tabs>
        <w:jc w:val="both"/>
        <w:rPr>
          <w:rFonts w:ascii="Arial" w:hAnsi="Arial" w:cs="Arial"/>
          <w:sz w:val="22"/>
          <w:szCs w:val="22"/>
        </w:rPr>
      </w:pPr>
      <w:bookmarkStart w:id="26" w:name="bookmark42"/>
      <w:bookmarkEnd w:id="26"/>
      <w:r w:rsidRPr="00817170">
        <w:rPr>
          <w:rFonts w:ascii="Arial" w:hAnsi="Arial" w:cs="Arial"/>
          <w:sz w:val="22"/>
          <w:szCs w:val="22"/>
        </w:rPr>
        <w:t>Wykonawca zobowiązany jest, w terminie 5 dni roboczych od daty podpisania Umowy, do przedstawienia Zamawiającemu próbników kolorów zaoferowanych farb emulsyjnych. Następnie Zamawiający, w terminie 2 dni roboczych, przekaże Wykonawcy listę wybranych przez siebie kolorów dla poszczególnych materiałów.</w:t>
      </w:r>
      <w:bookmarkStart w:id="27" w:name="bookmark43"/>
      <w:bookmarkEnd w:id="27"/>
    </w:p>
    <w:p w14:paraId="21C50E82" w14:textId="436F82F8" w:rsidR="00790F66" w:rsidRPr="00817170" w:rsidRDefault="00790F66" w:rsidP="00790F66">
      <w:pPr>
        <w:pStyle w:val="Teksttreci0"/>
        <w:numPr>
          <w:ilvl w:val="0"/>
          <w:numId w:val="11"/>
        </w:numPr>
        <w:tabs>
          <w:tab w:val="left" w:pos="414"/>
        </w:tabs>
        <w:jc w:val="both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 xml:space="preserve">Wykonawca zobowiązany jest do zatwierdzenia u Zamawiającego przed wbudowaniem wszystkich materiałów. </w:t>
      </w:r>
    </w:p>
    <w:p w14:paraId="733EEE6B" w14:textId="235C63FA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414"/>
        </w:tabs>
        <w:jc w:val="both"/>
        <w:rPr>
          <w:rFonts w:ascii="Arial" w:hAnsi="Arial" w:cs="Arial"/>
          <w:sz w:val="22"/>
          <w:szCs w:val="22"/>
        </w:rPr>
      </w:pPr>
      <w:r w:rsidRPr="00817170">
        <w:rPr>
          <w:rFonts w:ascii="Arial" w:hAnsi="Arial" w:cs="Arial"/>
          <w:sz w:val="22"/>
          <w:szCs w:val="22"/>
        </w:rPr>
        <w:t>Zamawiający dokona odbioru częściowego lub końcowego przedmiotu zamówienia maksymalnie w ciągu 3 dni roboczych, liczonych od mailowego lub pisemnego</w:t>
      </w:r>
      <w:r w:rsidR="00F55E88" w:rsidRPr="00817170">
        <w:rPr>
          <w:rFonts w:ascii="Arial" w:hAnsi="Arial" w:cs="Arial"/>
          <w:sz w:val="22"/>
          <w:szCs w:val="22"/>
        </w:rPr>
        <w:t xml:space="preserve"> </w:t>
      </w:r>
      <w:r w:rsidRPr="00817170">
        <w:rPr>
          <w:rFonts w:ascii="Arial" w:hAnsi="Arial" w:cs="Arial"/>
          <w:sz w:val="22"/>
          <w:szCs w:val="22"/>
        </w:rPr>
        <w:t>zawiadomienia przez Wykonawcę o gotowości do odbioru robót.</w:t>
      </w:r>
    </w:p>
    <w:p w14:paraId="504D85D1" w14:textId="77777777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469"/>
        </w:tabs>
        <w:jc w:val="both"/>
        <w:rPr>
          <w:rFonts w:ascii="Arial" w:hAnsi="Arial" w:cs="Arial"/>
          <w:sz w:val="22"/>
          <w:szCs w:val="22"/>
        </w:rPr>
      </w:pPr>
      <w:bookmarkStart w:id="28" w:name="bookmark44"/>
      <w:bookmarkEnd w:id="28"/>
      <w:r w:rsidRPr="00817170">
        <w:rPr>
          <w:rFonts w:ascii="Arial" w:hAnsi="Arial" w:cs="Arial"/>
          <w:sz w:val="22"/>
          <w:szCs w:val="22"/>
        </w:rPr>
        <w:t>Warunkiem odbioru robót, jest podpis przedstawiciela Zamawiającego na protokole częściowym lub końcowym odbioru robót sporządzonym przez Wykonawcę.</w:t>
      </w:r>
    </w:p>
    <w:p w14:paraId="49138202" w14:textId="77777777" w:rsidR="00DE7F29" w:rsidRPr="00817170" w:rsidRDefault="005779DB" w:rsidP="00790F66">
      <w:pPr>
        <w:pStyle w:val="Teksttreci0"/>
        <w:numPr>
          <w:ilvl w:val="0"/>
          <w:numId w:val="11"/>
        </w:numPr>
        <w:tabs>
          <w:tab w:val="left" w:pos="469"/>
        </w:tabs>
        <w:jc w:val="both"/>
        <w:rPr>
          <w:rFonts w:ascii="Arial" w:hAnsi="Arial" w:cs="Arial"/>
          <w:sz w:val="22"/>
          <w:szCs w:val="22"/>
        </w:rPr>
      </w:pPr>
      <w:bookmarkStart w:id="29" w:name="bookmark45"/>
      <w:bookmarkEnd w:id="29"/>
      <w:r w:rsidRPr="00817170">
        <w:rPr>
          <w:rFonts w:ascii="Arial" w:hAnsi="Arial" w:cs="Arial"/>
          <w:sz w:val="22"/>
          <w:szCs w:val="22"/>
        </w:rPr>
        <w:t>Zamawiający wymaga, aby został wyznaczony z ramienia Wykonawcy koordynator sprawujący nadzór nad bezpieczeństwem i higieną pracy wszystkich pracowników zatrudnionych w tym samym miejscu.</w:t>
      </w:r>
    </w:p>
    <w:p w14:paraId="0C6F73D3" w14:textId="55F6C9D6" w:rsidR="00DE7F29" w:rsidRDefault="005779DB" w:rsidP="00790F66">
      <w:pPr>
        <w:pStyle w:val="Teksttreci0"/>
        <w:numPr>
          <w:ilvl w:val="0"/>
          <w:numId w:val="11"/>
        </w:numPr>
        <w:tabs>
          <w:tab w:val="left" w:pos="469"/>
        </w:tabs>
        <w:jc w:val="both"/>
        <w:rPr>
          <w:rFonts w:ascii="Arial" w:hAnsi="Arial" w:cs="Arial"/>
          <w:sz w:val="22"/>
          <w:szCs w:val="22"/>
        </w:rPr>
      </w:pPr>
      <w:bookmarkStart w:id="30" w:name="bookmark46"/>
      <w:bookmarkEnd w:id="30"/>
      <w:r w:rsidRPr="00817170">
        <w:rPr>
          <w:rFonts w:ascii="Arial" w:hAnsi="Arial" w:cs="Arial"/>
          <w:sz w:val="22"/>
          <w:szCs w:val="22"/>
        </w:rPr>
        <w:t>Osoby do kontaktu przy realizacji zamówienia:</w:t>
      </w:r>
    </w:p>
    <w:p w14:paraId="4033DFC1" w14:textId="278F3E97" w:rsidR="00D67D09" w:rsidRDefault="00D67D09" w:rsidP="00D67D09">
      <w:pPr>
        <w:pStyle w:val="Akapitzlist"/>
        <w:widowControl/>
        <w:numPr>
          <w:ilvl w:val="0"/>
          <w:numId w:val="13"/>
        </w:numPr>
        <w:ind w:left="1134" w:right="226" w:hanging="414"/>
        <w:rPr>
          <w:rFonts w:ascii="Arial" w:hAnsi="Arial" w:cs="Arial"/>
          <w:color w:val="auto"/>
          <w:sz w:val="22"/>
        </w:rPr>
      </w:pPr>
      <w:r w:rsidRPr="0037353D">
        <w:rPr>
          <w:rFonts w:ascii="Arial" w:hAnsi="Arial" w:cs="Arial"/>
          <w:sz w:val="22"/>
        </w:rPr>
        <w:t xml:space="preserve">Sławomir </w:t>
      </w:r>
      <w:proofErr w:type="spellStart"/>
      <w:r w:rsidRPr="0037353D">
        <w:rPr>
          <w:rFonts w:ascii="Arial" w:hAnsi="Arial" w:cs="Arial"/>
          <w:sz w:val="22"/>
        </w:rPr>
        <w:t>Kupeć</w:t>
      </w:r>
      <w:proofErr w:type="spellEnd"/>
      <w:r w:rsidRPr="0037353D">
        <w:rPr>
          <w:rFonts w:ascii="Arial" w:hAnsi="Arial" w:cs="Arial"/>
          <w:sz w:val="22"/>
        </w:rPr>
        <w:t xml:space="preserve"> tel. 75 641 0263</w:t>
      </w:r>
      <w:r w:rsidRPr="0037353D">
        <w:rPr>
          <w:rFonts w:ascii="Arial" w:hAnsi="Arial" w:cs="Arial"/>
          <w:sz w:val="22"/>
        </w:rPr>
        <w:br/>
        <w:t xml:space="preserve"> e-mail: </w:t>
      </w:r>
      <w:hyperlink r:id="rId7" w:history="1">
        <w:r w:rsidRPr="0037353D">
          <w:rPr>
            <w:rStyle w:val="Hipercze"/>
            <w:rFonts w:ascii="Arial" w:hAnsi="Arial" w:cs="Arial"/>
            <w:color w:val="auto"/>
            <w:sz w:val="22"/>
          </w:rPr>
          <w:t>slawomir.kupec@wroclaw.pip.gov.pl</w:t>
        </w:r>
      </w:hyperlink>
      <w:r w:rsidRPr="0037353D">
        <w:rPr>
          <w:rFonts w:ascii="Arial" w:hAnsi="Arial" w:cs="Arial"/>
          <w:color w:val="auto"/>
          <w:sz w:val="22"/>
        </w:rPr>
        <w:t xml:space="preserve"> </w:t>
      </w:r>
    </w:p>
    <w:p w14:paraId="211BB2ED" w14:textId="6F4C49A5" w:rsidR="00D67D09" w:rsidRPr="00D67D09" w:rsidRDefault="00D67D09" w:rsidP="00D67D09">
      <w:pPr>
        <w:pStyle w:val="Akapitzlist"/>
        <w:widowControl/>
        <w:numPr>
          <w:ilvl w:val="0"/>
          <w:numId w:val="13"/>
        </w:numPr>
        <w:ind w:left="1134" w:right="226" w:hanging="414"/>
        <w:rPr>
          <w:rFonts w:ascii="Arial" w:hAnsi="Arial" w:cs="Arial"/>
          <w:color w:val="auto"/>
          <w:sz w:val="22"/>
        </w:rPr>
      </w:pPr>
      <w:r w:rsidRPr="00D67D09">
        <w:rPr>
          <w:rFonts w:ascii="Arial" w:hAnsi="Arial" w:cs="Arial"/>
          <w:color w:val="auto"/>
          <w:sz w:val="22"/>
        </w:rPr>
        <w:t xml:space="preserve">Mariola </w:t>
      </w:r>
      <w:proofErr w:type="spellStart"/>
      <w:r w:rsidRPr="00D67D09">
        <w:rPr>
          <w:rFonts w:ascii="Arial" w:hAnsi="Arial" w:cs="Arial"/>
          <w:color w:val="auto"/>
          <w:sz w:val="22"/>
        </w:rPr>
        <w:t>Smolnicka-Gojdka</w:t>
      </w:r>
      <w:proofErr w:type="spellEnd"/>
      <w:r w:rsidRPr="00D67D09">
        <w:rPr>
          <w:rFonts w:ascii="Arial" w:hAnsi="Arial" w:cs="Arial"/>
          <w:color w:val="auto"/>
          <w:sz w:val="22"/>
        </w:rPr>
        <w:t xml:space="preserve"> tel. 75 641 0265  e-mail: </w:t>
      </w:r>
      <w:hyperlink r:id="rId8" w:history="1">
        <w:r w:rsidRPr="00D67D09">
          <w:rPr>
            <w:rStyle w:val="Hipercze"/>
            <w:rFonts w:ascii="Arial" w:hAnsi="Arial" w:cs="Arial"/>
            <w:sz w:val="22"/>
          </w:rPr>
          <w:t xml:space="preserve"> mariola.smolnicka-gojdka@wroclaw.pip.gov.pl</w:t>
        </w:r>
      </w:hyperlink>
      <w:r w:rsidRPr="00D67D09">
        <w:rPr>
          <w:rFonts w:ascii="Arial" w:hAnsi="Arial" w:cs="Arial"/>
          <w:color w:val="auto"/>
          <w:sz w:val="22"/>
          <w:highlight w:val="yellow"/>
        </w:rPr>
        <w:t xml:space="preserve"> </w:t>
      </w:r>
    </w:p>
    <w:p w14:paraId="3EABF056" w14:textId="77777777" w:rsidR="00D67D09" w:rsidRPr="0037353D" w:rsidRDefault="00D67D09" w:rsidP="00D67D09">
      <w:pPr>
        <w:ind w:left="278"/>
        <w:rPr>
          <w:rFonts w:ascii="Arial" w:hAnsi="Arial" w:cs="Arial"/>
        </w:rPr>
      </w:pPr>
    </w:p>
    <w:sectPr w:rsidR="00D67D09" w:rsidRPr="0037353D" w:rsidSect="00F55E88">
      <w:footerReference w:type="default" r:id="rId9"/>
      <w:pgSz w:w="11900" w:h="16840"/>
      <w:pgMar w:top="709" w:right="1366" w:bottom="1294" w:left="1386" w:header="984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A1F0A" w14:textId="77777777" w:rsidR="00172969" w:rsidRDefault="00172969">
      <w:r>
        <w:separator/>
      </w:r>
    </w:p>
  </w:endnote>
  <w:endnote w:type="continuationSeparator" w:id="0">
    <w:p w14:paraId="017D89DA" w14:textId="77777777" w:rsidR="00172969" w:rsidRDefault="0017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23D72" w14:textId="77777777" w:rsidR="00DE7F29" w:rsidRDefault="005779D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8B9A9EF" wp14:editId="55B8DFA2">
              <wp:simplePos x="0" y="0"/>
              <wp:positionH relativeFrom="page">
                <wp:posOffset>6599555</wp:posOffset>
              </wp:positionH>
              <wp:positionV relativeFrom="page">
                <wp:posOffset>9946005</wp:posOffset>
              </wp:positionV>
              <wp:extent cx="52070" cy="8826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0683154" w14:textId="36EE6C9B" w:rsidR="00DE7F29" w:rsidRDefault="005779DB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11B22" w:rsidRPr="00811B22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B9A9EF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19.65pt;margin-top:783.15pt;width:4.1pt;height:6.9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UigkQEAAB8DAAAOAAAAZHJzL2Uyb0RvYy54bWysUsFOwzAMvSPxD1HurN2kwVStQyA0hIQA&#10;CfiALE3WSE0cxWHt/h4n6waCG+LiOrb7/Pzs5fVgO7ZTAQ24mk8nJWfKSWiM29b8/W19seAMo3CN&#10;6MCpmu8V8uvV+dmy95WaQQtdowIjEIdV72vexuirokDZKitwAl45SmoIVkR6hm3RBNETuu2KWVle&#10;Fj2ExgeQCpGid4ckX2V8rZWMz1qjiqyrOXGL2YZsN8kWq6WotkH41siRhvgDCyuMo6YnqDsRBfsI&#10;5heUNTIAgo4TCbYArY1UeQaaZlr+mOa1FV7lWUgc9CeZ8P9g5dPuJTDT0O44c8LSinJXNk3S9B4r&#10;qnj1VBOHWxhS2RhHCqaJBx1s+tIsjPIk8v4krBoikxScz8orSkjKLBazy3nCKL5+9QHjvQLLklPz&#10;QFvLYordI8ZD6bEkdXKwNl2X4onfgUfy4rAZRnIbaPbEuafF1tzR5XHWPTjSLd3A0QlHZzM6CRz9&#10;zUekBrlvQj1Ajc1oC5n5eDFpzd/fuerrrlefAAAA//8DAFBLAwQUAAYACAAAACEAKRnP4uAAAAAP&#10;AQAADwAAAGRycy9kb3ducmV2LnhtbEyPzU7DMBCE70i8g7VI3KhNS9OQxqlQJS7caBESNzfexlH9&#10;E8Vumrw9mxPcZnZHs9+Wu9FZNmAf2+AlPC8EMPR10K1vJHwd359yYDEpr5UNHiVMGGFX3d+VqtDh&#10;5j9xOKSGUYmPhZJgUuoKzmNt0Km4CB162p1D71Qi2zdc9+pG5c7ypRAZd6r1dMGoDvcG68vh6iRs&#10;xu+AXcQ9/pyHujftlNuPScrHh/FtCyzhmP7CMOMTOlTEdApXryOz5MXqdUVZUussIzVnxMtmDew0&#10;z3KxBF6V/P8f1S8AAAD//wMAUEsBAi0AFAAGAAgAAAAhALaDOJL+AAAA4QEAABMAAAAAAAAAAAAA&#10;AAAAAAAAAFtDb250ZW50X1R5cGVzXS54bWxQSwECLQAUAAYACAAAACEAOP0h/9YAAACUAQAACwAA&#10;AAAAAAAAAAAAAAAvAQAAX3JlbHMvLnJlbHNQSwECLQAUAAYACAAAACEAWVFIoJEBAAAfAwAADgAA&#10;AAAAAAAAAAAAAAAuAgAAZHJzL2Uyb0RvYy54bWxQSwECLQAUAAYACAAAACEAKRnP4uAAAAAPAQAA&#10;DwAAAAAAAAAAAAAAAADrAwAAZHJzL2Rvd25yZXYueG1sUEsFBgAAAAAEAAQA8wAAAPgEAAAAAA==&#10;" filled="f" stroked="f">
              <v:textbox style="mso-fit-shape-to-text:t" inset="0,0,0,0">
                <w:txbxContent>
                  <w:p w14:paraId="30683154" w14:textId="36EE6C9B" w:rsidR="00DE7F29" w:rsidRDefault="005779DB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11B22" w:rsidRPr="00811B22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31776" w14:textId="77777777" w:rsidR="00172969" w:rsidRDefault="00172969"/>
  </w:footnote>
  <w:footnote w:type="continuationSeparator" w:id="0">
    <w:p w14:paraId="61E2CCF3" w14:textId="77777777" w:rsidR="00172969" w:rsidRDefault="0017296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5726"/>
    <w:multiLevelType w:val="multilevel"/>
    <w:tmpl w:val="2CF049C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C02D64"/>
    <w:multiLevelType w:val="multilevel"/>
    <w:tmpl w:val="438A6D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1469D7"/>
    <w:multiLevelType w:val="hybridMultilevel"/>
    <w:tmpl w:val="148A7412"/>
    <w:lvl w:ilvl="0" w:tplc="3D985830">
      <w:start w:val="9"/>
      <w:numFmt w:val="upperRoman"/>
      <w:lvlText w:val="%1."/>
      <w:lvlJc w:val="left"/>
      <w:pPr>
        <w:ind w:left="988" w:firstLine="0"/>
      </w:pPr>
      <w:rPr>
        <w:rFonts w:ascii="Arial" w:eastAsia="Times New Roman" w:hAnsi="Arial" w:cs="Arial" w:hint="default"/>
        <w:b/>
        <w:i w:val="0"/>
        <w:strike w:val="0"/>
        <w:dstrike w:val="0"/>
        <w:color w:val="2F5496" w:themeColor="accent1" w:themeShade="BF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D6477B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4E9ADFB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EDE611B6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DFA0934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E39440D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25882EE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2ADE077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EB16689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2C916230"/>
    <w:multiLevelType w:val="multilevel"/>
    <w:tmpl w:val="9092C82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365229"/>
    <w:multiLevelType w:val="hybridMultilevel"/>
    <w:tmpl w:val="90A0B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22614"/>
    <w:multiLevelType w:val="multilevel"/>
    <w:tmpl w:val="0BB47606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760173"/>
    <w:multiLevelType w:val="hybridMultilevel"/>
    <w:tmpl w:val="B1F0C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83EC4"/>
    <w:multiLevelType w:val="multilevel"/>
    <w:tmpl w:val="4B08E800"/>
    <w:lvl w:ilvl="0">
      <w:start w:val="1"/>
      <w:numFmt w:val="upperRoman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3D7959"/>
    <w:multiLevelType w:val="multilevel"/>
    <w:tmpl w:val="9092C82A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5117FD"/>
    <w:multiLevelType w:val="hybridMultilevel"/>
    <w:tmpl w:val="13E00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E43AFD"/>
    <w:multiLevelType w:val="hybridMultilevel"/>
    <w:tmpl w:val="97865B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320EFF"/>
    <w:multiLevelType w:val="multilevel"/>
    <w:tmpl w:val="CAC69188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AE1280"/>
    <w:multiLevelType w:val="multilevel"/>
    <w:tmpl w:val="C54EC12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2"/>
  </w:num>
  <w:num w:numId="5">
    <w:abstractNumId w:val="1"/>
  </w:num>
  <w:num w:numId="6">
    <w:abstractNumId w:val="6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3"/>
  </w:num>
  <w:num w:numId="12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F29"/>
    <w:rsid w:val="00160EBD"/>
    <w:rsid w:val="00172969"/>
    <w:rsid w:val="002721E8"/>
    <w:rsid w:val="002E05F5"/>
    <w:rsid w:val="003907C9"/>
    <w:rsid w:val="003B0ED0"/>
    <w:rsid w:val="003D23B3"/>
    <w:rsid w:val="003E68A9"/>
    <w:rsid w:val="004B1DE0"/>
    <w:rsid w:val="005779DB"/>
    <w:rsid w:val="005F6BAD"/>
    <w:rsid w:val="006932B1"/>
    <w:rsid w:val="006B3F02"/>
    <w:rsid w:val="00790F66"/>
    <w:rsid w:val="007F1013"/>
    <w:rsid w:val="00811B22"/>
    <w:rsid w:val="00817170"/>
    <w:rsid w:val="00975300"/>
    <w:rsid w:val="009A3309"/>
    <w:rsid w:val="009A6184"/>
    <w:rsid w:val="00A34032"/>
    <w:rsid w:val="00AA0D36"/>
    <w:rsid w:val="00B0489B"/>
    <w:rsid w:val="00CC4016"/>
    <w:rsid w:val="00CC4FA3"/>
    <w:rsid w:val="00CF74B0"/>
    <w:rsid w:val="00D67D09"/>
    <w:rsid w:val="00DB554E"/>
    <w:rsid w:val="00DE7F29"/>
    <w:rsid w:val="00E64D21"/>
    <w:rsid w:val="00E919D1"/>
    <w:rsid w:val="00F0321E"/>
    <w:rsid w:val="00F5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C65C"/>
  <w15:docId w15:val="{BA6E9458-8C1A-43B4-ADC3-55E3ED06C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5E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10">
    <w:name w:val="Nagłówek #1_"/>
    <w:basedOn w:val="Domylnaczcionkaakapitu"/>
    <w:link w:val="Nagwek11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Teksttreci0">
    <w:name w:val="Tekst treści"/>
    <w:basedOn w:val="Normalny"/>
    <w:link w:val="Teksttreci"/>
    <w:pPr>
      <w:spacing w:after="100"/>
    </w:pPr>
    <w:rPr>
      <w:rFonts w:ascii="Calibri" w:eastAsia="Calibri" w:hAnsi="Calibri" w:cs="Calibri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pPr>
      <w:spacing w:after="100"/>
      <w:outlineLvl w:val="0"/>
    </w:pPr>
    <w:rPr>
      <w:rFonts w:ascii="Calibri" w:eastAsia="Calibri" w:hAnsi="Calibri" w:cs="Calibri"/>
      <w:b/>
      <w:b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F55E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qFormat/>
    <w:rsid w:val="0097530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530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B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BAD"/>
    <w:rPr>
      <w:rFonts w:ascii="Segoe UI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qFormat/>
    <w:rsid w:val="00D67D09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riola.smolnicka-gojdka@wroclaw.pip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lawomir.kupec@wroclaw.pi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zam�wienia - remont posadzek i malowanie</vt:lpstr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zam�wienia - remont posadzek i malowanie</dc:title>
  <dc:subject/>
  <dc:creator>---</dc:creator>
  <cp:keywords/>
  <cp:lastModifiedBy>Aleksandra Pogorzelska</cp:lastModifiedBy>
  <cp:revision>17</cp:revision>
  <cp:lastPrinted>2025-07-28T09:18:00Z</cp:lastPrinted>
  <dcterms:created xsi:type="dcterms:W3CDTF">2024-10-27T16:19:00Z</dcterms:created>
  <dcterms:modified xsi:type="dcterms:W3CDTF">2025-07-28T11:20:00Z</dcterms:modified>
</cp:coreProperties>
</file>